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97E59" w14:textId="77777777" w:rsidR="00636B1A" w:rsidRPr="00191A45" w:rsidRDefault="00636B1A" w:rsidP="00636B1A">
      <w:pPr>
        <w:pBdr>
          <w:bottom w:val="single" w:sz="6" w:space="4" w:color="C0C0C0"/>
        </w:pBdr>
        <w:spacing w:after="225" w:line="240" w:lineRule="auto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1A45">
        <w:rPr>
          <w:rFonts w:ascii="TH SarabunIT๙" w:eastAsia="Times New Roman" w:hAnsi="TH SarabunIT๙" w:cs="TH SarabunIT๙"/>
          <w:b/>
          <w:bCs/>
          <w:sz w:val="32"/>
          <w:szCs w:val="32"/>
        </w:rPr>
        <w:fldChar w:fldCharType="begin"/>
      </w:r>
      <w:r w:rsidRPr="00191A45">
        <w:rPr>
          <w:rFonts w:ascii="TH SarabunIT๙" w:eastAsia="Times New Roman" w:hAnsi="TH SarabunIT๙" w:cs="TH SarabunIT๙"/>
          <w:b/>
          <w:bCs/>
          <w:sz w:val="32"/>
          <w:szCs w:val="32"/>
        </w:rPr>
        <w:instrText xml:space="preserve"> HYPERLINK "https://www.thongthinlaws.com/p/blog-page_78.html" </w:instrText>
      </w:r>
      <w:r w:rsidRPr="00191A45">
        <w:rPr>
          <w:rFonts w:ascii="TH SarabunIT๙" w:eastAsia="Times New Roman" w:hAnsi="TH SarabunIT๙" w:cs="TH SarabunIT๙"/>
          <w:b/>
          <w:bCs/>
          <w:sz w:val="32"/>
          <w:szCs w:val="32"/>
        </w:rPr>
        <w:fldChar w:fldCharType="separate"/>
      </w:r>
      <w:r w:rsidRPr="00191A4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การเบิก จ่ายเงิน อปท</w:t>
      </w:r>
      <w:r w:rsidRPr="00191A45">
        <w:rPr>
          <w:rFonts w:ascii="TH SarabunIT๙" w:eastAsia="Times New Roman" w:hAnsi="TH SarabunIT๙" w:cs="TH SarabunIT๙"/>
          <w:b/>
          <w:bCs/>
          <w:sz w:val="32"/>
          <w:szCs w:val="32"/>
        </w:rPr>
        <w:fldChar w:fldCharType="end"/>
      </w:r>
    </w:p>
    <w:p w14:paraId="0230FEA4" w14:textId="77777777" w:rsidR="00636B1A" w:rsidRPr="00191A45" w:rsidRDefault="00636B1A" w:rsidP="00636B1A">
      <w:pPr>
        <w:spacing w:after="0" w:line="384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191A45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พรบ.</w:t>
      </w:r>
      <w:r w:rsidRPr="00191A45">
        <w:rPr>
          <w:rFonts w:ascii="TH SarabunIT๙" w:eastAsia="Times New Roman" w:hAnsi="TH SarabunIT๙" w:cs="TH SarabunIT๙"/>
          <w:sz w:val="32"/>
          <w:szCs w:val="32"/>
        </w:rPr>
        <w:br/>
      </w:r>
    </w:p>
    <w:p w14:paraId="2CA5990B" w14:textId="77777777" w:rsidR="00636B1A" w:rsidRPr="00191A45" w:rsidRDefault="00F526C1" w:rsidP="00636B1A">
      <w:pPr>
        <w:numPr>
          <w:ilvl w:val="0"/>
          <w:numId w:val="1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5" w:tgtFrame="_blank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พระราชบัญญัติวินัยการเงินการคลังของรัฐ พ.ศ.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2561</w:t>
        </w:r>
      </w:hyperlink>
    </w:p>
    <w:p w14:paraId="67ED0F11" w14:textId="77777777" w:rsidR="00636B1A" w:rsidRPr="00191A45" w:rsidRDefault="00636B1A" w:rsidP="00636B1A">
      <w:pPr>
        <w:spacing w:after="0" w:line="384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191A45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ระเบียบ</w:t>
      </w:r>
    </w:p>
    <w:p w14:paraId="0C67E861" w14:textId="77777777" w:rsidR="00636B1A" w:rsidRPr="00191A45" w:rsidRDefault="00636B1A" w:rsidP="000A47F0">
      <w:p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</w:p>
    <w:p w14:paraId="094A859E" w14:textId="77777777" w:rsidR="00636B1A" w:rsidRPr="00191A45" w:rsidRDefault="00F526C1" w:rsidP="00636B1A">
      <w:pPr>
        <w:numPr>
          <w:ilvl w:val="1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6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ระเบียบกระทรวงมหาดไทยว่าด้วยการเบิกค่าใช้จ่ายเกี่ยวกับการปฏิบัติราชการขององค์กรปกครองส่วนท้องถิ่น พ.ศ.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2542</w:t>
        </w:r>
      </w:hyperlink>
    </w:p>
    <w:p w14:paraId="0AF4B09B" w14:textId="77777777" w:rsidR="00636B1A" w:rsidRPr="00191A45" w:rsidRDefault="00F526C1" w:rsidP="00636B1A">
      <w:pPr>
        <w:numPr>
          <w:ilvl w:val="1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7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ระเบียบคณะกรรมการตรวจเงินแผ่นดินว่าด้วยวินัยทางงบประมาณและการคลัง พ.ศ.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2544</w:t>
        </w:r>
      </w:hyperlink>
      <w:r w:rsidR="00636B1A" w:rsidRPr="00191A45">
        <w:rPr>
          <w:rFonts w:ascii="TH SarabunIT๙" w:eastAsia="Times New Roman" w:hAnsi="TH SarabunIT๙" w:cs="TH SarabunIT๙"/>
          <w:sz w:val="32"/>
          <w:szCs w:val="32"/>
        </w:rPr>
        <w:t> </w:t>
      </w:r>
    </w:p>
    <w:p w14:paraId="6827D23E" w14:textId="77777777" w:rsidR="00636B1A" w:rsidRPr="00191A45" w:rsidRDefault="00F526C1" w:rsidP="00636B1A">
      <w:pPr>
        <w:numPr>
          <w:ilvl w:val="1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8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ระเบียบกระทรวงมหาดไทยว่าด้วยค่าใช้จ่ายการคัดเลือกพนักงานและลูกจ้างขององค์กรปกครองส่วนท้องถิ่น (ฉบับที่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2)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พ.ศ.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2558</w:t>
        </w:r>
      </w:hyperlink>
    </w:p>
    <w:p w14:paraId="5AB98D9B" w14:textId="77777777" w:rsidR="00636B1A" w:rsidRPr="00191A45" w:rsidRDefault="00F526C1" w:rsidP="00636B1A">
      <w:pPr>
        <w:numPr>
          <w:ilvl w:val="1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9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ระเบียบกระทรวงมหาดไทย ว่าด้วยการรับเงิน การเบิกจ่ายเงิน การฝากเงิน การเก็บรักษา และการตรวจเงินขององค์กรปกครองส่วนท้องถิ่น พ.ศ.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2547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และที่แก้ไขเพิ่มเติมถึง (ฉบับที่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3)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พ.ศ.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2558</w:t>
        </w:r>
      </w:hyperlink>
      <w:r w:rsidR="00636B1A" w:rsidRPr="00191A45">
        <w:rPr>
          <w:rFonts w:ascii="TH SarabunIT๙" w:eastAsia="Times New Roman" w:hAnsi="TH SarabunIT๙" w:cs="TH SarabunIT๙"/>
          <w:sz w:val="32"/>
          <w:szCs w:val="32"/>
        </w:rPr>
        <w:t> </w:t>
      </w:r>
    </w:p>
    <w:p w14:paraId="1B7A6188" w14:textId="77777777" w:rsidR="00636B1A" w:rsidRPr="00191A45" w:rsidRDefault="00F526C1" w:rsidP="00636B1A">
      <w:pPr>
        <w:numPr>
          <w:ilvl w:val="1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10" w:tgtFrame="_blank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ระเบียบกระทรวงมหาดไทยว่าด้วยการเบิกจ่ายค่าวัสดุเครื่องแต่งกายของเจ้าหน้าที่ท้องถิ่น พ.ศ.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2560</w:t>
        </w:r>
      </w:hyperlink>
    </w:p>
    <w:p w14:paraId="40FC594D" w14:textId="77777777" w:rsidR="00636B1A" w:rsidRPr="00191A45" w:rsidRDefault="00F526C1" w:rsidP="00636B1A">
      <w:pPr>
        <w:numPr>
          <w:ilvl w:val="1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11" w:tgtFrame="_blank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ระเบียบกระทรวงมหาดไทย ว่าด้วยการเบิกค่าใช้จ่ายในการบริหารงานขององค์กรปกครองส่วนท้องถิ่น พ.ศ.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2562</w:t>
        </w:r>
      </w:hyperlink>
    </w:p>
    <w:p w14:paraId="2BFAAFF9" w14:textId="77777777" w:rsidR="00636B1A" w:rsidRPr="00191A45" w:rsidRDefault="00636B1A" w:rsidP="00636B1A">
      <w:pPr>
        <w:numPr>
          <w:ilvl w:val="1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191A45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หนังสือสั่งการ</w:t>
      </w:r>
    </w:p>
    <w:p w14:paraId="4B3DA47F" w14:textId="77777777" w:rsidR="00636B1A" w:rsidRPr="00191A45" w:rsidRDefault="00F526C1" w:rsidP="00636B1A">
      <w:pPr>
        <w:pBdr>
          <w:bottom w:val="dotted" w:sz="6" w:space="2" w:color="CCCCCC"/>
        </w:pBdr>
        <w:spacing w:after="0" w:line="360" w:lineRule="atLeast"/>
        <w:ind w:left="1440"/>
        <w:rPr>
          <w:rFonts w:ascii="TH SarabunIT๙" w:eastAsia="Times New Roman" w:hAnsi="TH SarabunIT๙" w:cs="TH SarabunIT๙"/>
          <w:sz w:val="32"/>
          <w:szCs w:val="32"/>
        </w:rPr>
      </w:pPr>
      <w:hyperlink r:id="rId12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หนังสือ มท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0808.4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2381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ลว.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28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ก.ค.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2548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เรื่อง การตั้งเบิกจ่ายค่ารับรองหรือเลี้ยงรับรอง</w:t>
        </w:r>
      </w:hyperlink>
      <w:r w:rsidR="00636B1A" w:rsidRPr="00191A45">
        <w:rPr>
          <w:rFonts w:ascii="TH SarabunIT๙" w:eastAsia="Times New Roman" w:hAnsi="TH SarabunIT๙" w:cs="TH SarabunIT๙"/>
          <w:sz w:val="32"/>
          <w:szCs w:val="32"/>
        </w:rPr>
        <w:t> </w:t>
      </w:r>
    </w:p>
    <w:p w14:paraId="16DC6917" w14:textId="77777777" w:rsidR="00636B1A" w:rsidRPr="00191A45" w:rsidRDefault="00636B1A" w:rsidP="00636B1A">
      <w:pPr>
        <w:pBdr>
          <w:bottom w:val="dotted" w:sz="6" w:space="2" w:color="CCCCCC"/>
        </w:pBdr>
        <w:spacing w:after="0" w:line="360" w:lineRule="atLeast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191A45">
        <w:rPr>
          <w:rFonts w:ascii="TH SarabunIT๙" w:eastAsia="Times New Roman" w:hAnsi="TH SarabunIT๙" w:cs="TH SarabunIT๙"/>
          <w:sz w:val="32"/>
          <w:szCs w:val="32"/>
          <w:cs/>
        </w:rPr>
        <w:t>ยกเลิกตามหนังสือ</w:t>
      </w:r>
      <w:r w:rsidRPr="00191A45">
        <w:rPr>
          <w:rFonts w:ascii="TH SarabunIT๙" w:eastAsia="Times New Roman" w:hAnsi="TH SarabunIT๙" w:cs="TH SarabunIT๙"/>
          <w:sz w:val="32"/>
          <w:szCs w:val="32"/>
        </w:rPr>
        <w:t> </w:t>
      </w:r>
      <w:hyperlink r:id="rId13" w:tgtFrame="_blank" w:history="1">
        <w:r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มท </w:t>
        </w:r>
        <w:r w:rsidRPr="00191A45">
          <w:rPr>
            <w:rFonts w:ascii="TH SarabunIT๙" w:eastAsia="Times New Roman" w:hAnsi="TH SarabunIT๙" w:cs="TH SarabunIT๙"/>
            <w:sz w:val="32"/>
            <w:szCs w:val="32"/>
          </w:rPr>
          <w:t>0808.2/</w:t>
        </w:r>
        <w:r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ว</w:t>
        </w:r>
        <w:r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0766  </w:t>
        </w:r>
        <w:r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ลว </w:t>
        </w:r>
        <w:r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5 </w:t>
        </w:r>
        <w:r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ก.พ. </w:t>
        </w:r>
        <w:r w:rsidRPr="00191A45">
          <w:rPr>
            <w:rFonts w:ascii="TH SarabunIT๙" w:eastAsia="Times New Roman" w:hAnsi="TH SarabunIT๙" w:cs="TH SarabunIT๙"/>
            <w:sz w:val="32"/>
            <w:szCs w:val="32"/>
          </w:rPr>
          <w:t>2563</w:t>
        </w:r>
      </w:hyperlink>
    </w:p>
    <w:p w14:paraId="20B85FBD" w14:textId="77777777" w:rsidR="00636B1A" w:rsidRPr="00191A45" w:rsidRDefault="00F526C1" w:rsidP="00636B1A">
      <w:pPr>
        <w:numPr>
          <w:ilvl w:val="0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14" w:tgtFrame="_blank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หนังสือ มท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0808.2/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ว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252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ลว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22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ม.ค.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2553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เรื่อง มาตรการประหยัดในการเบิกค่าใช้จ่าย</w:t>
        </w:r>
      </w:hyperlink>
      <w:r w:rsidR="00636B1A" w:rsidRPr="00191A45">
        <w:rPr>
          <w:rFonts w:ascii="TH SarabunIT๙" w:eastAsia="Times New Roman" w:hAnsi="TH SarabunIT๙" w:cs="TH SarabunIT๙"/>
          <w:sz w:val="32"/>
          <w:szCs w:val="32"/>
        </w:rPr>
        <w:t> </w:t>
      </w:r>
      <w:r w:rsidR="00636B1A" w:rsidRPr="00191A45">
        <w:rPr>
          <w:rFonts w:ascii="TH SarabunIT๙" w:eastAsia="Times New Roman" w:hAnsi="TH SarabunIT๙" w:cs="TH SarabunIT๙"/>
          <w:sz w:val="32"/>
          <w:szCs w:val="32"/>
          <w:cs/>
        </w:rPr>
        <w:t>ยกเลิกตามหนังสือ</w:t>
      </w:r>
      <w:r w:rsidR="00636B1A" w:rsidRPr="00191A45">
        <w:rPr>
          <w:rFonts w:ascii="TH SarabunIT๙" w:eastAsia="Times New Roman" w:hAnsi="TH SarabunIT๙" w:cs="TH SarabunIT๙"/>
          <w:sz w:val="32"/>
          <w:szCs w:val="32"/>
        </w:rPr>
        <w:t> </w:t>
      </w:r>
      <w:hyperlink r:id="rId15" w:tgtFrame="_blank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มท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0808.2/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ว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0766 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ลว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5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ก.พ.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2563</w:t>
        </w:r>
      </w:hyperlink>
    </w:p>
    <w:p w14:paraId="5C3D9AF8" w14:textId="77777777" w:rsidR="00636B1A" w:rsidRPr="00191A45" w:rsidRDefault="00F526C1" w:rsidP="00636B1A">
      <w:pPr>
        <w:numPr>
          <w:ilvl w:val="0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16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หนังสือ มท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0808.4/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1551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ลว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26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พ.ค.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2553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เรื่อง การติดตั้งและการเบิกค่าใช้บริการเครื่องมือสื่อสารขององค์กรปกครองส่วนท้องถิ่น</w:t>
        </w:r>
      </w:hyperlink>
      <w:r w:rsidR="00636B1A" w:rsidRPr="00191A45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14:paraId="426EF69B" w14:textId="77777777" w:rsidR="00636B1A" w:rsidRPr="00191A45" w:rsidRDefault="00F526C1" w:rsidP="00636B1A">
      <w:pPr>
        <w:numPr>
          <w:ilvl w:val="0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17" w:tgtFrame="_blank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มท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0407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ว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1284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ลว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10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พ.ย.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2553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เรื่อง การเบิกจ่ายค่าดอกไม้เพื่อมอบให้บุคคลต่าง ๆ ค่าพวงมาลา และพานประดับพุ่มดอกไม้</w:t>
        </w:r>
      </w:hyperlink>
      <w:r w:rsidR="00636B1A" w:rsidRPr="00191A45">
        <w:rPr>
          <w:rFonts w:ascii="TH SarabunIT๙" w:eastAsia="Times New Roman" w:hAnsi="TH SarabunIT๙" w:cs="TH SarabunIT๙"/>
          <w:sz w:val="32"/>
          <w:szCs w:val="32"/>
        </w:rPr>
        <w:t> </w:t>
      </w:r>
      <w:r w:rsidR="00636B1A" w:rsidRPr="00191A45">
        <w:rPr>
          <w:rFonts w:ascii="TH SarabunIT๙" w:eastAsia="Times New Roman" w:hAnsi="TH SarabunIT๙" w:cs="TH SarabunIT๙"/>
          <w:sz w:val="32"/>
          <w:szCs w:val="32"/>
          <w:cs/>
        </w:rPr>
        <w:t>ยกเลิกตามหนังสือ</w:t>
      </w:r>
      <w:r w:rsidR="00636B1A" w:rsidRPr="00191A45">
        <w:rPr>
          <w:rFonts w:ascii="TH SarabunIT๙" w:eastAsia="Times New Roman" w:hAnsi="TH SarabunIT๙" w:cs="TH SarabunIT๙"/>
          <w:sz w:val="32"/>
          <w:szCs w:val="32"/>
        </w:rPr>
        <w:t> </w:t>
      </w:r>
      <w:hyperlink r:id="rId18" w:tgtFrame="_blank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มท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0808.2/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ว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0766 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ลว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5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ก.พ.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2563</w:t>
        </w:r>
      </w:hyperlink>
    </w:p>
    <w:p w14:paraId="35F78255" w14:textId="77777777" w:rsidR="00636B1A" w:rsidRPr="00191A45" w:rsidRDefault="00F526C1" w:rsidP="00636B1A">
      <w:pPr>
        <w:numPr>
          <w:ilvl w:val="0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19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หนังสือ มท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0808.4/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685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ลว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พ.ค.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2557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เรื่อง การกำหนดแบบพิมพ์และเอกสารที่ใช้ในการปฏิบัติงานทางการเงินขององค์กรปกครองส่วนท้องถิ่น</w:t>
        </w:r>
      </w:hyperlink>
    </w:p>
    <w:p w14:paraId="734FD18A" w14:textId="77777777" w:rsidR="00636B1A" w:rsidRPr="00191A45" w:rsidRDefault="00F526C1" w:rsidP="00636B1A">
      <w:pPr>
        <w:numPr>
          <w:ilvl w:val="0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20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หนังสือ มท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0808.2/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2650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ลว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4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ก.ย.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2557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เรื่อง ซักซ้อมแนวทางการกำกับดูแลการใช้จ่ายงบประมาณขององค์กรปกครองส่วนท้องถิ่น ตามประกาศคณะรักษาความสงบแห่งชาติ ฉบับที่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104/2557</w:t>
        </w:r>
      </w:hyperlink>
    </w:p>
    <w:p w14:paraId="58269318" w14:textId="77777777" w:rsidR="00636B1A" w:rsidRPr="00191A45" w:rsidRDefault="00F526C1" w:rsidP="00636B1A">
      <w:pPr>
        <w:numPr>
          <w:ilvl w:val="0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21" w:tgtFrame="_blank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มท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0808.2/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ว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0666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ลว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30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ม.ค.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2558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เรื่อง การเผยแพร่ประชาสัมพันธ์ข้อบัญญัติ/เทศบัญญัติงบประมาณรายจ่ายประจำปีขององค์กรปกครองส่วนท้องถิ่น</w:t>
        </w:r>
      </w:hyperlink>
    </w:p>
    <w:p w14:paraId="5AE5D237" w14:textId="77777777" w:rsidR="00636B1A" w:rsidRPr="00191A45" w:rsidRDefault="00F526C1" w:rsidP="00636B1A">
      <w:pPr>
        <w:numPr>
          <w:ilvl w:val="0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22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หนังสือ มท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0808.4/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1723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ลว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20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มี.ค.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2558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เรื่อง หลักเกณฑ์และวิธีการปฏิบัติบันทึกบัญชี การจัดทำทะเบียน และรายงานการเงินขององค์กรปกครองส่วนท้องถิ่น</w:t>
        </w:r>
      </w:hyperlink>
    </w:p>
    <w:p w14:paraId="3DBE614C" w14:textId="77777777" w:rsidR="00636B1A" w:rsidRPr="00191A45" w:rsidRDefault="00F526C1" w:rsidP="00636B1A">
      <w:pPr>
        <w:numPr>
          <w:ilvl w:val="0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23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หนังสือ มท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0808.4/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659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ลว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30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มี.ค.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2558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เรื่อง การกำหนดแบบบัญชี ทะเบียน และรายงานการเงินขององค์กรปกครองส่วนท้องถิ่น  </w:t>
        </w:r>
      </w:hyperlink>
    </w:p>
    <w:p w14:paraId="4BA767DE" w14:textId="77777777" w:rsidR="00636B1A" w:rsidRPr="00191A45" w:rsidRDefault="00F526C1" w:rsidP="00636B1A">
      <w:pPr>
        <w:numPr>
          <w:ilvl w:val="0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24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หนังสือ มท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0809.3/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ว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2258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ลว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20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เม.ย.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2558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เรื่อง การเบิกจ่ายกรณีพระราชบัญญัติคุ้มครองผู้ประสบภัยจากรถสำหรับสิทธิสวัสดิการพนักงานส่วนท้องถิ่น  </w:t>
        </w:r>
      </w:hyperlink>
    </w:p>
    <w:p w14:paraId="70487F85" w14:textId="77777777" w:rsidR="00636B1A" w:rsidRPr="00191A45" w:rsidRDefault="00F526C1" w:rsidP="00636B1A">
      <w:pPr>
        <w:numPr>
          <w:ilvl w:val="0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25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หนังสือ มท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0809.3/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ว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2258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ลว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20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เม.ย.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2558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เรื่อง การเบิกจ่ายกรณีพระราชบัญญัติคุ้มครองผู้ประสบภัยจากรถสำหรับสิทธิสวัสดิการพนักงานส่วนท้องถิ่น  </w:t>
        </w:r>
      </w:hyperlink>
    </w:p>
    <w:p w14:paraId="28510349" w14:textId="77777777" w:rsidR="00636B1A" w:rsidRPr="00191A45" w:rsidRDefault="00F526C1" w:rsidP="00636B1A">
      <w:pPr>
        <w:numPr>
          <w:ilvl w:val="0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26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หนังสือ มท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0808.4/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ว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5902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ลว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5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ต.ค.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2558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เรื่อง การรับรองความถูกต้องของข้อมูลในงบการเงินก่อนส่งให้สำนักงานการตรวจเงินแผ่นดินตรวจสอบ</w:t>
        </w:r>
      </w:hyperlink>
    </w:p>
    <w:p w14:paraId="46F7C5A3" w14:textId="77777777" w:rsidR="00636B1A" w:rsidRPr="00191A45" w:rsidRDefault="00F526C1" w:rsidP="00636B1A">
      <w:pPr>
        <w:numPr>
          <w:ilvl w:val="0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27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หนังสือ มท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0808.2/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ว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2189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ลว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6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ต.ค.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2558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เรื่อง การแก้ไข</w:t>
        </w:r>
        <w:proofErr w:type="spellStart"/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คำผิด</w:t>
        </w:r>
        <w:proofErr w:type="spellEnd"/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ระเบียบกระทรวงมหาดไทย 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(ฉบับที่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3)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พ.ศ.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2558</w:t>
        </w:r>
      </w:hyperlink>
      <w:r w:rsidR="00636B1A" w:rsidRPr="00191A45">
        <w:rPr>
          <w:rFonts w:ascii="TH SarabunIT๙" w:eastAsia="Times New Roman" w:hAnsi="TH SarabunIT๙" w:cs="TH SarabunIT๙"/>
          <w:sz w:val="32"/>
          <w:szCs w:val="32"/>
        </w:rPr>
        <w:t> </w:t>
      </w:r>
    </w:p>
    <w:p w14:paraId="2A65C7F2" w14:textId="77777777" w:rsidR="00636B1A" w:rsidRPr="00191A45" w:rsidRDefault="00F526C1" w:rsidP="00636B1A">
      <w:pPr>
        <w:numPr>
          <w:ilvl w:val="0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28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หนังสือ มท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0808.2/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ว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129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ลว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14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ม.ค.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2559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เรื่อง การเบิกจ่ายเงินทุนการศึกษาขององค์กรปกครองส่วนท้องถิ่น</w:t>
        </w:r>
      </w:hyperlink>
      <w:r w:rsidR="00636B1A" w:rsidRPr="00191A45">
        <w:rPr>
          <w:rFonts w:ascii="TH SarabunIT๙" w:eastAsia="Times New Roman" w:hAnsi="TH SarabunIT๙" w:cs="TH SarabunIT๙"/>
          <w:sz w:val="32"/>
          <w:szCs w:val="32"/>
        </w:rPr>
        <w:t> </w:t>
      </w:r>
    </w:p>
    <w:p w14:paraId="1DB45E91" w14:textId="77777777" w:rsidR="00636B1A" w:rsidRPr="00191A45" w:rsidRDefault="00F526C1" w:rsidP="00636B1A">
      <w:pPr>
        <w:numPr>
          <w:ilvl w:val="0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29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หนังสือ มท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0809.3/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ว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1199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ลว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29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ก.พ.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2559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เรื่อง ซักซ้อมการเบิกจ่ายเงินค่ารักษาพยาบาลสิทธิสวัสดิการรักษาพยาบาลพนักงานส่วนท้องถิ่น</w:t>
        </w:r>
      </w:hyperlink>
      <w:r w:rsidR="00636B1A" w:rsidRPr="00191A45">
        <w:rPr>
          <w:rFonts w:ascii="TH SarabunIT๙" w:eastAsia="Times New Roman" w:hAnsi="TH SarabunIT๙" w:cs="TH SarabunIT๙"/>
          <w:sz w:val="32"/>
          <w:szCs w:val="32"/>
        </w:rPr>
        <w:t> </w:t>
      </w:r>
    </w:p>
    <w:p w14:paraId="2B9C9760" w14:textId="77777777" w:rsidR="00636B1A" w:rsidRPr="00191A45" w:rsidRDefault="00F526C1" w:rsidP="00636B1A">
      <w:pPr>
        <w:numPr>
          <w:ilvl w:val="0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30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หนังสือ มท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0893.3/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ว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475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ลว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8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มี.ค.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2559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เรื่อง กำหนดรูปแบบฎีกาเบิกจ่ายเงินของสถานศึกษาสังกัดองค์กรปกครองส่วนท้องถิ่น</w:t>
        </w:r>
      </w:hyperlink>
      <w:r w:rsidR="00636B1A" w:rsidRPr="00191A45">
        <w:rPr>
          <w:rFonts w:ascii="TH SarabunIT๙" w:eastAsia="Times New Roman" w:hAnsi="TH SarabunIT๙" w:cs="TH SarabunIT๙"/>
          <w:sz w:val="32"/>
          <w:szCs w:val="32"/>
        </w:rPr>
        <w:t> </w:t>
      </w:r>
    </w:p>
    <w:p w14:paraId="31680848" w14:textId="77777777" w:rsidR="00636B1A" w:rsidRPr="00191A45" w:rsidRDefault="00F526C1" w:rsidP="00636B1A">
      <w:pPr>
        <w:numPr>
          <w:ilvl w:val="0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31" w:tgtFrame="_blank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 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มท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0808.2/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ว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1814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ลว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15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ก.ย.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2559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เรื่อง ซักซ้อมความเข้าใจการเบิกค่าใช้จ่ายที่ให้ถือว่าเป็นรายจ่าย เมื่อได้รับแจ้งให้ชำระหนี้</w:t>
        </w:r>
      </w:hyperlink>
    </w:p>
    <w:p w14:paraId="7F1273CA" w14:textId="77777777" w:rsidR="00636B1A" w:rsidRPr="00191A45" w:rsidRDefault="00F526C1" w:rsidP="00636B1A">
      <w:pPr>
        <w:numPr>
          <w:ilvl w:val="0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32" w:tgtFrame="_blank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มท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0808.2/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ว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2120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ลว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13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ต.ค.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2559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เรื่อง แนวทางการเบิกจ่ายงบประมาณค่าใช้จ่ายในการจัดนิทรรศการสัญจรเฉลิมพระเกียรติ ชุมชนต้นแบบแห่งความดี</w:t>
        </w:r>
      </w:hyperlink>
    </w:p>
    <w:p w14:paraId="01F11116" w14:textId="77777777" w:rsidR="00636B1A" w:rsidRPr="00191A45" w:rsidRDefault="00F526C1" w:rsidP="00636B1A">
      <w:pPr>
        <w:numPr>
          <w:ilvl w:val="0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33" w:tgtFrame="_blank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มท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0808.4/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ว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2299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ลว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4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พ.ย.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2559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เรื่อง แบบบัญชี ทะเบียน และรายงานการเงินขององค์กรปกครองส่วนท้องถิ่น</w:t>
        </w:r>
      </w:hyperlink>
    </w:p>
    <w:p w14:paraId="1829207B" w14:textId="77777777" w:rsidR="00636B1A" w:rsidRPr="00191A45" w:rsidRDefault="00F526C1" w:rsidP="00636B1A">
      <w:pPr>
        <w:numPr>
          <w:ilvl w:val="0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34" w:tgtFrame="_blank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มท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0808.2/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ว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914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ลว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พ.ค.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2560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เรื่อง การวางอุปกรณ์รับชำระเงินทางอิเล็กทรอนิกส์</w:t>
        </w:r>
      </w:hyperlink>
    </w:p>
    <w:p w14:paraId="7CCFDDF5" w14:textId="77777777" w:rsidR="00636B1A" w:rsidRPr="00191A45" w:rsidRDefault="00F526C1" w:rsidP="00636B1A">
      <w:pPr>
        <w:numPr>
          <w:ilvl w:val="0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35" w:tgtFrame="_blank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มท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0808.2/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ว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2369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ลว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3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พ.ค.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2560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เรื่อง แนวทางปฏิบัติในการตรวจสอบบัญชีการเงินขององค์กรปกครองส่วนท้องถิ่น</w:t>
        </w:r>
      </w:hyperlink>
    </w:p>
    <w:p w14:paraId="4D82F797" w14:textId="77777777" w:rsidR="00636B1A" w:rsidRPr="00191A45" w:rsidRDefault="00F526C1" w:rsidP="00636B1A">
      <w:pPr>
        <w:numPr>
          <w:ilvl w:val="0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36" w:tgtFrame="_blank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มท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0808.2/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ว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2552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ลว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11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พ.ค.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2560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เรื่อง การป้องกันและป้องปรามมิให้มีการฝ่าฝืนกฎหมาย ระเบียบ ข้อบังคับ และหนังสือกระทรวงมหาดไทย</w:t>
        </w:r>
      </w:hyperlink>
    </w:p>
    <w:p w14:paraId="346131CD" w14:textId="77777777" w:rsidR="00636B1A" w:rsidRPr="00191A45" w:rsidRDefault="00F526C1" w:rsidP="00636B1A">
      <w:pPr>
        <w:numPr>
          <w:ilvl w:val="0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37" w:tgtFrame="_blank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มท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0809.4/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ว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1746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ลว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31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ส.ค.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2560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เรื่อง ซักซ้อมการเบิกจ่ายงบประมาณรายจ่ายประจำปีงบประมาณ พ.ศ.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2560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งบเงินอุดหนุน เงินอุดหนุนทั่วไป เงินอุดหนุนสำหรับสนับสนุนศูนย์พัฒนาเด็กเล็ก</w:t>
        </w:r>
      </w:hyperlink>
    </w:p>
    <w:p w14:paraId="0FC04610" w14:textId="77777777" w:rsidR="00636B1A" w:rsidRPr="00191A45" w:rsidRDefault="00F526C1" w:rsidP="00636B1A">
      <w:pPr>
        <w:numPr>
          <w:ilvl w:val="0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38" w:tgtFrame="_blank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มท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0808.2/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ว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1846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ลว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12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ก.ย.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2560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เรื่อง แนวทางการแก้ไขปัญหาค่าสาธารณูปโภคค้างชำระ</w:t>
        </w:r>
      </w:hyperlink>
    </w:p>
    <w:p w14:paraId="5E4C9D51" w14:textId="77777777" w:rsidR="00636B1A" w:rsidRPr="00191A45" w:rsidRDefault="00F526C1" w:rsidP="00636B1A">
      <w:pPr>
        <w:numPr>
          <w:ilvl w:val="0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39" w:tgtFrame="_blank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มท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0808.2/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ว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5364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ลว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22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ก.ย.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2560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เรื่อง การเตรียมความพร้อมเกี่ยวกับพิธีถวายดอกไม้จันทน์</w:t>
        </w:r>
      </w:hyperlink>
    </w:p>
    <w:p w14:paraId="3C3C0D89" w14:textId="77777777" w:rsidR="00636B1A" w:rsidRPr="00191A45" w:rsidRDefault="00F526C1" w:rsidP="00636B1A">
      <w:pPr>
        <w:numPr>
          <w:ilvl w:val="0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40" w:tgtFrame="_blank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มท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0808.2/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ว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1958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ลว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ก.ย.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2560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เรื่อง แนวทางปฏิบัติเกี่ยวกับทรัพย์สิน ลูกจ้าง ศูนย์รวมข้อมูลข่าวการซื้อการจ้าง ตามระเบียบกระทรวงมหาดไทยว่าด้วยการพัสดุของหน่วยการบริหารราชการส่วนท้องถิ่น พ.ศ.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2535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และที่แก้ไขเพิ่มเติม</w:t>
        </w:r>
      </w:hyperlink>
    </w:p>
    <w:p w14:paraId="66E003D4" w14:textId="77777777" w:rsidR="00636B1A" w:rsidRPr="00191A45" w:rsidRDefault="00F526C1" w:rsidP="00636B1A">
      <w:pPr>
        <w:numPr>
          <w:ilvl w:val="0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41" w:tgtFrame="_blank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มท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0808.2/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ว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1966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ลว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26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ก.ย.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2560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เรื่อง หลักเกณฑ์การเบิกจ่ายค่าตอบแทนบุคคลหรือคณะกรรมการ</w:t>
        </w:r>
      </w:hyperlink>
    </w:p>
    <w:p w14:paraId="3AFFCBA9" w14:textId="77777777" w:rsidR="00636B1A" w:rsidRPr="00191A45" w:rsidRDefault="00F526C1" w:rsidP="00636B1A">
      <w:pPr>
        <w:numPr>
          <w:ilvl w:val="0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42" w:tgtFrame="_blank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มท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0808.2/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ว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5916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ลว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17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ต.ค.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2560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เรื่อง ระเบียบกระทรวงมหาดไทยว่าด้วยการเบิกจ่ายค่าวัสดุเครื่องแต่งกายของเจ้าหน้าที่ท้องถิ่น พ.ศ.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2560</w:t>
        </w:r>
      </w:hyperlink>
    </w:p>
    <w:p w14:paraId="0234DE9A" w14:textId="77777777" w:rsidR="00636B1A" w:rsidRPr="00191A45" w:rsidRDefault="00F526C1" w:rsidP="00636B1A">
      <w:pPr>
        <w:numPr>
          <w:ilvl w:val="0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43" w:tgtFrame="_blank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มท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0808.4/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ว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2431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ลว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7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ส.ค.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2561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เรื่อง แบบบัญชี ทะเบียน และรายงานการเงินขององค์กรปกครองส่วนท้องถิ่น</w:t>
        </w:r>
      </w:hyperlink>
    </w:p>
    <w:p w14:paraId="414C6302" w14:textId="77777777" w:rsidR="00636B1A" w:rsidRPr="00191A45" w:rsidRDefault="00F526C1" w:rsidP="00636B1A">
      <w:pPr>
        <w:numPr>
          <w:ilvl w:val="0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44" w:tgtFrame="_blank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มท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0808.4/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ว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2479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ลว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14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ส.ค.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2561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เรื่อง หลักเกณฑ์และวิธีการจัดทำรายงานการเงินประจำปี</w:t>
        </w:r>
      </w:hyperlink>
    </w:p>
    <w:p w14:paraId="2A7F0BE3" w14:textId="77777777" w:rsidR="00636B1A" w:rsidRPr="00191A45" w:rsidRDefault="00F526C1" w:rsidP="00636B1A">
      <w:pPr>
        <w:numPr>
          <w:ilvl w:val="0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45" w:tgtFrame="_blank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มท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0808.2/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ว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0766 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ลว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5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ก.พ.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2563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เรื่อง 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2562 </w:t>
        </w:r>
      </w:hyperlink>
    </w:p>
    <w:p w14:paraId="66F7CADF" w14:textId="77777777" w:rsidR="00636B1A" w:rsidRPr="00191A45" w:rsidRDefault="00F526C1" w:rsidP="00636B1A">
      <w:pPr>
        <w:numPr>
          <w:ilvl w:val="0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46" w:tgtFrame="_blank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มท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0808.2/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ว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1179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ลว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15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เม.ย.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2563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เรื่อง การกำหนดรายการในงบกลาง ประเภทสำรองจ่าย</w:t>
        </w:r>
      </w:hyperlink>
    </w:p>
    <w:p w14:paraId="4B2EAAD2" w14:textId="77777777" w:rsidR="00636B1A" w:rsidRPr="00191A45" w:rsidRDefault="00636B1A" w:rsidP="00636B1A">
      <w:pPr>
        <w:numPr>
          <w:ilvl w:val="0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191A45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ควบคุมภายใน อปท.</w:t>
      </w:r>
    </w:p>
    <w:p w14:paraId="585C2403" w14:textId="77777777" w:rsidR="00636B1A" w:rsidRPr="00191A45" w:rsidRDefault="00F526C1" w:rsidP="00636B1A">
      <w:pPr>
        <w:numPr>
          <w:ilvl w:val="0"/>
          <w:numId w:val="2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47" w:tgtFrame="_blank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รวมเอกสารข้อกฎหมาย ระเบียบ หนังสือสั่งการ คู่มือ แบบฟอร์ม การควบคุมภายใน</w:t>
        </w:r>
      </w:hyperlink>
    </w:p>
    <w:p w14:paraId="61DE6C3E" w14:textId="77777777" w:rsidR="00636B1A" w:rsidRPr="00191A45" w:rsidRDefault="00636B1A" w:rsidP="00636B1A">
      <w:pPr>
        <w:numPr>
          <w:ilvl w:val="0"/>
          <w:numId w:val="3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191A45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คู่มือ/เอกสาร</w:t>
      </w:r>
    </w:p>
    <w:p w14:paraId="2CEB689B" w14:textId="77777777" w:rsidR="00636B1A" w:rsidRPr="00191A45" w:rsidRDefault="00F526C1" w:rsidP="00636B1A">
      <w:pPr>
        <w:numPr>
          <w:ilvl w:val="0"/>
          <w:numId w:val="3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48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shd w:val="clear" w:color="auto" w:fill="FFFFFF"/>
            <w:cs/>
          </w:rPr>
          <w:t xml:space="preserve">คู่มือการเข้ารับบริการและการเบิกจ่ายค่ารักษาพยาบาลสวัสดิการพนักงานส่วนท้องถิ่น ปีงบประมาณ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shd w:val="clear" w:color="auto" w:fill="FFFFFF"/>
          </w:rPr>
          <w:t>2559</w:t>
        </w:r>
      </w:hyperlink>
      <w:r w:rsidR="00636B1A" w:rsidRPr="00191A45">
        <w:rPr>
          <w:rFonts w:ascii="TH SarabunIT๙" w:eastAsia="Times New Roman" w:hAnsi="TH SarabunIT๙" w:cs="TH SarabunIT๙"/>
          <w:sz w:val="32"/>
          <w:szCs w:val="32"/>
          <w:shd w:val="clear" w:color="auto" w:fill="FFFFFF"/>
        </w:rPr>
        <w:t> </w:t>
      </w:r>
    </w:p>
    <w:p w14:paraId="5E18D33B" w14:textId="77777777" w:rsidR="00636B1A" w:rsidRPr="00191A45" w:rsidRDefault="00F526C1" w:rsidP="00636B1A">
      <w:pPr>
        <w:numPr>
          <w:ilvl w:val="0"/>
          <w:numId w:val="4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49" w:tgtFrame="_blank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shd w:val="clear" w:color="auto" w:fill="FFFFFF"/>
            <w:cs/>
          </w:rPr>
          <w:t>รายงานผลการศึกษา เรื่อง การกล่าวหา การชี้มูลความผิด ข้อทักท้วงและพฤติกรรมการกระทำความผิดขององค์กรปกครองส่วนท้องถิ่น</w:t>
        </w:r>
      </w:hyperlink>
    </w:p>
    <w:p w14:paraId="796C5EDD" w14:textId="77777777" w:rsidR="00636B1A" w:rsidRPr="00191A45" w:rsidRDefault="00F526C1" w:rsidP="00636B1A">
      <w:pPr>
        <w:numPr>
          <w:ilvl w:val="0"/>
          <w:numId w:val="4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50" w:tgtFrame="_blank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เอกสารประกอบการเสวนาปีงบประมาณ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2560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เรื่อง แนวทางการตรวจสอบ อปท. อย่างเป็นรูปธรรมและยั่งยืน</w:t>
        </w:r>
      </w:hyperlink>
    </w:p>
    <w:p w14:paraId="4D803BB8" w14:textId="77777777" w:rsidR="00636B1A" w:rsidRPr="00191A45" w:rsidRDefault="00F526C1" w:rsidP="00636B1A">
      <w:pPr>
        <w:numPr>
          <w:ilvl w:val="0"/>
          <w:numId w:val="4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51" w:tgtFrame="_blank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คู่มือการปฏิบัติงานการตรวจสอบการคลัง การเงิน การบัญชี และการพัสดุ อปท.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 xml:space="preserve"> 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เดือนสิงหาคม </w:t>
        </w:r>
        <w:r w:rsidR="00636B1A" w:rsidRPr="00191A45">
          <w:rPr>
            <w:rFonts w:ascii="TH SarabunIT๙" w:eastAsia="Times New Roman" w:hAnsi="TH SarabunIT๙" w:cs="TH SarabunIT๙"/>
            <w:sz w:val="32"/>
            <w:szCs w:val="32"/>
          </w:rPr>
          <w:t>2562</w:t>
        </w:r>
      </w:hyperlink>
      <w:r w:rsidR="00636B1A" w:rsidRPr="00191A45">
        <w:rPr>
          <w:rFonts w:ascii="TH SarabunIT๙" w:eastAsia="Times New Roman" w:hAnsi="TH SarabunIT๙" w:cs="TH SarabunIT๙"/>
          <w:sz w:val="32"/>
          <w:szCs w:val="32"/>
        </w:rPr>
        <w:t> </w:t>
      </w:r>
    </w:p>
    <w:p w14:paraId="4B7FF05D" w14:textId="77777777" w:rsidR="00636B1A" w:rsidRPr="00191A45" w:rsidRDefault="00636B1A" w:rsidP="00636B1A">
      <w:pPr>
        <w:numPr>
          <w:ilvl w:val="0"/>
          <w:numId w:val="4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191A45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ข้อบกพร่อง</w:t>
      </w:r>
    </w:p>
    <w:p w14:paraId="0634F68E" w14:textId="77777777" w:rsidR="00636B1A" w:rsidRPr="00191A45" w:rsidRDefault="00F526C1" w:rsidP="00636B1A">
      <w:pPr>
        <w:numPr>
          <w:ilvl w:val="0"/>
          <w:numId w:val="4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52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ข้อบกพร่องใบเสร็จรับเงิน</w:t>
        </w:r>
      </w:hyperlink>
    </w:p>
    <w:p w14:paraId="38E3661A" w14:textId="77777777" w:rsidR="00636B1A" w:rsidRPr="00191A45" w:rsidRDefault="00F526C1" w:rsidP="00636B1A">
      <w:pPr>
        <w:numPr>
          <w:ilvl w:val="0"/>
          <w:numId w:val="4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53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ข้อบกพร่อง เอกสารประกอบฎีกาเบิกจ่ายเงิน</w:t>
        </w:r>
      </w:hyperlink>
    </w:p>
    <w:p w14:paraId="06D0B5FC" w14:textId="77777777" w:rsidR="00636B1A" w:rsidRPr="00191A45" w:rsidRDefault="00F526C1" w:rsidP="00636B1A">
      <w:pPr>
        <w:numPr>
          <w:ilvl w:val="0"/>
          <w:numId w:val="4"/>
        </w:numPr>
        <w:pBdr>
          <w:bottom w:val="dotted" w:sz="6" w:space="2" w:color="CCCCCC"/>
        </w:pBdr>
        <w:spacing w:after="0"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54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ข้อบกพร่องเงินยืมงบประมาณ</w:t>
        </w:r>
      </w:hyperlink>
    </w:p>
    <w:p w14:paraId="0FE2436A" w14:textId="77777777" w:rsidR="00636B1A" w:rsidRPr="00191A45" w:rsidRDefault="00F526C1" w:rsidP="00636B1A">
      <w:pPr>
        <w:numPr>
          <w:ilvl w:val="0"/>
          <w:numId w:val="4"/>
        </w:numPr>
        <w:pBdr>
          <w:bottom w:val="dotted" w:sz="6" w:space="2" w:color="CCCCCC"/>
        </w:pBdr>
        <w:spacing w:line="360" w:lineRule="atLeast"/>
        <w:rPr>
          <w:rFonts w:ascii="TH SarabunIT๙" w:eastAsia="Times New Roman" w:hAnsi="TH SarabunIT๙" w:cs="TH SarabunIT๙"/>
          <w:sz w:val="32"/>
          <w:szCs w:val="32"/>
        </w:rPr>
      </w:pPr>
      <w:hyperlink r:id="rId55" w:history="1">
        <w:r w:rsidR="00636B1A" w:rsidRPr="00191A45">
          <w:rPr>
            <w:rFonts w:ascii="TH SarabunIT๙" w:eastAsia="Times New Roman" w:hAnsi="TH SarabunIT๙" w:cs="TH SarabunIT๙"/>
            <w:sz w:val="32"/>
            <w:szCs w:val="32"/>
            <w:cs/>
          </w:rPr>
          <w:t>ข้อบกพร่องการเบิกจ่ายค่ารับรอง</w:t>
        </w:r>
      </w:hyperlink>
    </w:p>
    <w:p w14:paraId="2498C024" w14:textId="6ED6616B" w:rsidR="00DC2692" w:rsidRPr="00191A45" w:rsidRDefault="00DC2692">
      <w:pPr>
        <w:rPr>
          <w:rFonts w:ascii="TH SarabunIT๙" w:hAnsi="TH SarabunIT๙" w:cs="TH SarabunIT๙"/>
          <w:sz w:val="32"/>
          <w:szCs w:val="32"/>
          <w:cs/>
        </w:rPr>
      </w:pPr>
    </w:p>
    <w:sectPr w:rsidR="00DC2692" w:rsidRPr="00191A45" w:rsidSect="00F526C1">
      <w:pgSz w:w="11906" w:h="16838" w:code="9"/>
      <w:pgMar w:top="2155" w:right="1418" w:bottom="1021" w:left="215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E3C4D"/>
    <w:multiLevelType w:val="multilevel"/>
    <w:tmpl w:val="3FE6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B51152"/>
    <w:multiLevelType w:val="multilevel"/>
    <w:tmpl w:val="60BE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1F4288"/>
    <w:multiLevelType w:val="multilevel"/>
    <w:tmpl w:val="3B6A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C40DE0"/>
    <w:multiLevelType w:val="multilevel"/>
    <w:tmpl w:val="0D88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2AD"/>
    <w:rsid w:val="000A47F0"/>
    <w:rsid w:val="000C2241"/>
    <w:rsid w:val="00191A45"/>
    <w:rsid w:val="004A32AD"/>
    <w:rsid w:val="005E1552"/>
    <w:rsid w:val="00636B1A"/>
    <w:rsid w:val="00DC2692"/>
    <w:rsid w:val="00F5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334BF"/>
  <w15:chartTrackingRefBased/>
  <w15:docId w15:val="{C99FDCF8-DA07-408E-9DCE-7813FB63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6B1A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636B1A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636B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6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12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49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hongthinlaws.com/2020/02/080820766-5-2563-2562.html" TargetMode="External"/><Relationship Id="rId18" Type="http://schemas.openxmlformats.org/officeDocument/2006/relationships/hyperlink" Target="http://www.thongthinlaws.com/2020/02/080820766-5-2563-2562.html" TargetMode="External"/><Relationship Id="rId26" Type="http://schemas.openxmlformats.org/officeDocument/2006/relationships/hyperlink" Target="http://thongthinlaw.blogspot.com/2015/10/080845902-5-2558.html" TargetMode="External"/><Relationship Id="rId39" Type="http://schemas.openxmlformats.org/officeDocument/2006/relationships/hyperlink" Target="http://www.thongthinlaws.com/2010/10/080825364-22-2560.html" TargetMode="External"/><Relationship Id="rId21" Type="http://schemas.openxmlformats.org/officeDocument/2006/relationships/hyperlink" Target="http://www.thongthinlaws.com/2016/07/080820666-30-2558.html" TargetMode="External"/><Relationship Id="rId34" Type="http://schemas.openxmlformats.org/officeDocument/2006/relationships/hyperlink" Target="http://www.thongthinlaws.com/2010/05/08082914-2-2560.html" TargetMode="External"/><Relationship Id="rId42" Type="http://schemas.openxmlformats.org/officeDocument/2006/relationships/hyperlink" Target="http://www.thongthinlaws.com/2010/10/080825916-17-2560-2560.html" TargetMode="External"/><Relationship Id="rId47" Type="http://schemas.openxmlformats.org/officeDocument/2006/relationships/hyperlink" Target="http://www.thongthinlaws.com/p/blog-page_184.html" TargetMode="External"/><Relationship Id="rId50" Type="http://schemas.openxmlformats.org/officeDocument/2006/relationships/hyperlink" Target="http://www.thongthinlaws.com/2010/02/2560.html" TargetMode="External"/><Relationship Id="rId55" Type="http://schemas.openxmlformats.org/officeDocument/2006/relationships/hyperlink" Target="http://thongthinlaw.blogspot.com/2015/02/blog-post_62.html" TargetMode="External"/><Relationship Id="rId7" Type="http://schemas.openxmlformats.org/officeDocument/2006/relationships/hyperlink" Target="http://thongthinlaw.blogspot.com/2015/06/2544.html" TargetMode="External"/><Relationship Id="rId12" Type="http://schemas.openxmlformats.org/officeDocument/2006/relationships/hyperlink" Target="http://thongthinlaw.blogspot.com/2015/02/08084-2381-28-2548.html" TargetMode="External"/><Relationship Id="rId17" Type="http://schemas.openxmlformats.org/officeDocument/2006/relationships/hyperlink" Target="http://www.thongthinlaws.com/2020/02/04071284-10-2553.html" TargetMode="External"/><Relationship Id="rId25" Type="http://schemas.openxmlformats.org/officeDocument/2006/relationships/hyperlink" Target="http://thongthinlaw.blogspot.com/2015/04/080932258-20-2558.html" TargetMode="External"/><Relationship Id="rId33" Type="http://schemas.openxmlformats.org/officeDocument/2006/relationships/hyperlink" Target="http://www.thongthinlaws.com/2010/11/080842299-4-2559.html" TargetMode="External"/><Relationship Id="rId38" Type="http://schemas.openxmlformats.org/officeDocument/2006/relationships/hyperlink" Target="http://www.thongthinlaws.com/2010/10/080821846-12-2560.html" TargetMode="External"/><Relationship Id="rId46" Type="http://schemas.openxmlformats.org/officeDocument/2006/relationships/hyperlink" Target="http://www.thongthinlaws.com/2020/04/080821179-15-2563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thongthinlaw.blogspot.com/2016/01/08084-1551-26-2553.html" TargetMode="External"/><Relationship Id="rId20" Type="http://schemas.openxmlformats.org/officeDocument/2006/relationships/hyperlink" Target="http://thongthinlaw.blogspot.com/2015/03/08082-2650-4-2557-1042557.html" TargetMode="External"/><Relationship Id="rId29" Type="http://schemas.openxmlformats.org/officeDocument/2006/relationships/hyperlink" Target="http://thongthinlaw.blogspot.com/p/080931199-29-2559.html" TargetMode="External"/><Relationship Id="rId41" Type="http://schemas.openxmlformats.org/officeDocument/2006/relationships/hyperlink" Target="http://www.thongthinlaws.com/2010/10/080821966-26-2560.html" TargetMode="External"/><Relationship Id="rId54" Type="http://schemas.openxmlformats.org/officeDocument/2006/relationships/hyperlink" Target="http://thongthinlaw.blogspot.com/2015/02/blog-post_78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hongthinlaw.blogspot.com/2015/02/2542.html" TargetMode="External"/><Relationship Id="rId11" Type="http://schemas.openxmlformats.org/officeDocument/2006/relationships/hyperlink" Target="http://www.thongthinlaws.com/2020/02/2562.html" TargetMode="External"/><Relationship Id="rId24" Type="http://schemas.openxmlformats.org/officeDocument/2006/relationships/hyperlink" Target="http://thongthinlaw.blogspot.com/2015/04/080932258-20-2558.html" TargetMode="External"/><Relationship Id="rId32" Type="http://schemas.openxmlformats.org/officeDocument/2006/relationships/hyperlink" Target="http://www.thongthinlaws.com/2010/10/080822120-13-2559.html" TargetMode="External"/><Relationship Id="rId37" Type="http://schemas.openxmlformats.org/officeDocument/2006/relationships/hyperlink" Target="http://www.thongthinlaws.com/2010/10/080941746-31-2560-2560.html" TargetMode="External"/><Relationship Id="rId40" Type="http://schemas.openxmlformats.org/officeDocument/2006/relationships/hyperlink" Target="http://www.thongthinlaws.com/2010/10/080821958-25-2560-2535.html" TargetMode="External"/><Relationship Id="rId45" Type="http://schemas.openxmlformats.org/officeDocument/2006/relationships/hyperlink" Target="http://www.thongthinlaws.com/2020/02/080820766-5-2563-2562.html" TargetMode="External"/><Relationship Id="rId53" Type="http://schemas.openxmlformats.org/officeDocument/2006/relationships/hyperlink" Target="http://thongthinlaw.blogspot.com/2015/02/blog-post_11.html" TargetMode="External"/><Relationship Id="rId5" Type="http://schemas.openxmlformats.org/officeDocument/2006/relationships/hyperlink" Target="http://www.thongthinlaws.com/2010/10/2561_22.html" TargetMode="External"/><Relationship Id="rId15" Type="http://schemas.openxmlformats.org/officeDocument/2006/relationships/hyperlink" Target="http://www.thongthinlaws.com/2020/02/080820766-5-2563-2562.html" TargetMode="External"/><Relationship Id="rId23" Type="http://schemas.openxmlformats.org/officeDocument/2006/relationships/hyperlink" Target="http://thongthinlaw.blogspot.com/2015/03/08084-659-30-2558.html" TargetMode="External"/><Relationship Id="rId28" Type="http://schemas.openxmlformats.org/officeDocument/2006/relationships/hyperlink" Target="http://thongthinlaw.blogspot.com/p/blog-page_98.html" TargetMode="External"/><Relationship Id="rId36" Type="http://schemas.openxmlformats.org/officeDocument/2006/relationships/hyperlink" Target="http://www.thongthinlaws.com/2010/05/080822552-11-2560.html" TargetMode="External"/><Relationship Id="rId49" Type="http://schemas.openxmlformats.org/officeDocument/2006/relationships/hyperlink" Target="http://thongthinlaw.blogspot.com/p/blog-page_39.html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thongthinlaws.com/2010/10/2560_17.html" TargetMode="External"/><Relationship Id="rId19" Type="http://schemas.openxmlformats.org/officeDocument/2006/relationships/hyperlink" Target="http://thongthinlaw.blogspot.com/2015/03/08084-685.html" TargetMode="External"/><Relationship Id="rId31" Type="http://schemas.openxmlformats.org/officeDocument/2006/relationships/hyperlink" Target="http://www.thongthinlaws.com/2016/09/080821814-15-2559.html" TargetMode="External"/><Relationship Id="rId44" Type="http://schemas.openxmlformats.org/officeDocument/2006/relationships/hyperlink" Target="http://www.thongthinlaws.com/2010/10/080842479-14-2561.html" TargetMode="External"/><Relationship Id="rId52" Type="http://schemas.openxmlformats.org/officeDocument/2006/relationships/hyperlink" Target="http://thongthinlaw.blogspot.com/2015/02/blog-post_5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hongthinlaw.blogspot.com/p/blog-page_59.html" TargetMode="External"/><Relationship Id="rId14" Type="http://schemas.openxmlformats.org/officeDocument/2006/relationships/hyperlink" Target="http://thongthinlaw.blogspot.com/2015/09/08082252-22-2553.html" TargetMode="External"/><Relationship Id="rId22" Type="http://schemas.openxmlformats.org/officeDocument/2006/relationships/hyperlink" Target="http://thongthinlaw.blogspot.com/2015/03/08084-1723-20-2558.html" TargetMode="External"/><Relationship Id="rId27" Type="http://schemas.openxmlformats.org/officeDocument/2006/relationships/hyperlink" Target="http://thongthinlaw.blogspot.com/2015/10/080822189-6-2558-3-2558.html" TargetMode="External"/><Relationship Id="rId30" Type="http://schemas.openxmlformats.org/officeDocument/2006/relationships/hyperlink" Target="http://thongthinlaw.blogspot.com/p/08933475-8-2559.html" TargetMode="External"/><Relationship Id="rId35" Type="http://schemas.openxmlformats.org/officeDocument/2006/relationships/hyperlink" Target="http://www.thongthinlaws.com/2010/05/080822369-3-2560.html" TargetMode="External"/><Relationship Id="rId43" Type="http://schemas.openxmlformats.org/officeDocument/2006/relationships/hyperlink" Target="http://www.thongthinlaws.com/2010/08/080842431-7-2561.html" TargetMode="External"/><Relationship Id="rId48" Type="http://schemas.openxmlformats.org/officeDocument/2006/relationships/hyperlink" Target="http://thongthinlaw.blogspot.com/p/2559_12.html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thongthinlaw.blogspot.com/2015/07/2-2558.html" TargetMode="External"/><Relationship Id="rId51" Type="http://schemas.openxmlformats.org/officeDocument/2006/relationships/hyperlink" Target="http://www.thongthinlaws.com/2010/09/blog-post_11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1448</Words>
  <Characters>8259</Characters>
  <Application>Microsoft Office Word</Application>
  <DocSecurity>0</DocSecurity>
  <Lines>68</Lines>
  <Paragraphs>19</Paragraphs>
  <ScaleCrop>false</ScaleCrop>
  <Company/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Warin</dc:creator>
  <cp:keywords/>
  <dc:description/>
  <cp:lastModifiedBy>Warin</cp:lastModifiedBy>
  <cp:revision>5</cp:revision>
  <cp:lastPrinted>2021-01-21T09:12:00Z</cp:lastPrinted>
  <dcterms:created xsi:type="dcterms:W3CDTF">2021-01-21T06:25:00Z</dcterms:created>
  <dcterms:modified xsi:type="dcterms:W3CDTF">2021-01-21T09:12:00Z</dcterms:modified>
</cp:coreProperties>
</file>